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360" w:lineRule="auto"/>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 xml:space="preserve"> 一、学期/学年访学项目</w:t>
      </w:r>
    </w:p>
    <w:p>
      <w:pPr>
        <w:spacing w:line="276" w:lineRule="auto"/>
        <w:ind w:firstLine="400" w:firstLineChars="200"/>
        <w:jc w:val="left"/>
        <w:rPr>
          <w:rFonts w:ascii="宋体" w:hAnsi="宋体" w:eastAsia="宋体"/>
          <w:sz w:val="20"/>
          <w:szCs w:val="20"/>
        </w:rPr>
      </w:pPr>
      <w:r>
        <w:rPr>
          <w:rFonts w:hint="eastAsia" w:ascii="宋体..." w:eastAsia="宋体" w:cstheme="minorHAnsi"/>
          <w:kern w:val="0"/>
          <w:sz w:val="20"/>
          <w:szCs w:val="20"/>
        </w:rPr>
        <w:t>任意年级/专业在校生赴爱尔兰国立科克大学进行为期一年或半年的访问学习，期间学生可进行跨专业选课（如</w:t>
      </w:r>
      <w:r>
        <w:rPr>
          <w:rFonts w:hint="eastAsia" w:ascii="宋体" w:hAnsi="宋体" w:eastAsia="宋体"/>
          <w:sz w:val="20"/>
          <w:szCs w:val="20"/>
        </w:rPr>
        <w:t>商业经济学；金融经济学；企业与金融经济学；会计学；法学；人文和社会科学；统计学；食品科学；计算机科学；电子电气工程；生物科学 ；环境与地质科学</w:t>
      </w:r>
      <w:r>
        <w:rPr>
          <w:rFonts w:hint="eastAsia" w:ascii="宋体..." w:eastAsia="宋体" w:cstheme="minorHAnsi"/>
          <w:kern w:val="0"/>
          <w:sz w:val="20"/>
          <w:szCs w:val="20"/>
        </w:rPr>
        <w:t>）</w:t>
      </w:r>
    </w:p>
    <w:p>
      <w:pPr>
        <w:pStyle w:val="10"/>
        <w:spacing w:line="276" w:lineRule="auto"/>
        <w:ind w:left="800" w:hanging="800" w:hangingChars="400"/>
        <w:jc w:val="left"/>
        <w:rPr>
          <w:rFonts w:ascii="宋体" w:hAnsi="宋体" w:eastAsia="宋体"/>
          <w:sz w:val="20"/>
          <w:szCs w:val="20"/>
        </w:rPr>
      </w:pPr>
      <w:r>
        <w:rPr>
          <w:rFonts w:hint="eastAsia" w:ascii="宋体" w:hAnsi="宋体" w:eastAsia="宋体"/>
          <w:sz w:val="20"/>
          <w:szCs w:val="20"/>
        </w:rPr>
        <w:t>录取要求：</w:t>
      </w:r>
    </w:p>
    <w:p>
      <w:pPr>
        <w:pStyle w:val="10"/>
        <w:numPr>
          <w:ilvl w:val="0"/>
          <w:numId w:val="1"/>
        </w:numPr>
        <w:spacing w:line="276" w:lineRule="auto"/>
        <w:ind w:firstLineChars="0"/>
        <w:jc w:val="left"/>
        <w:rPr>
          <w:rFonts w:ascii="宋体" w:hAnsi="宋体" w:eastAsia="宋体"/>
          <w:sz w:val="20"/>
          <w:szCs w:val="20"/>
        </w:rPr>
      </w:pPr>
      <w:r>
        <w:rPr>
          <w:rFonts w:hint="eastAsia" w:ascii="宋体" w:hAnsi="宋体" w:eastAsia="宋体"/>
          <w:sz w:val="20"/>
          <w:szCs w:val="20"/>
        </w:rPr>
        <w:t>专业要求：在校平均成绩75分以上（无挂科，补考通过不算挂科）</w:t>
      </w:r>
    </w:p>
    <w:p>
      <w:pPr>
        <w:pStyle w:val="10"/>
        <w:numPr>
          <w:ilvl w:val="0"/>
          <w:numId w:val="1"/>
        </w:numPr>
        <w:spacing w:line="276" w:lineRule="auto"/>
        <w:ind w:firstLineChars="0"/>
        <w:jc w:val="left"/>
        <w:rPr>
          <w:rFonts w:ascii="宋体" w:hAnsi="宋体" w:eastAsia="宋体"/>
          <w:sz w:val="20"/>
          <w:szCs w:val="20"/>
        </w:rPr>
      </w:pPr>
      <w:r>
        <w:rPr>
          <w:rFonts w:hint="eastAsia" w:ascii="宋体" w:hAnsi="宋体" w:eastAsia="宋体"/>
          <w:sz w:val="20"/>
          <w:szCs w:val="20"/>
        </w:rPr>
        <w:t>英语要求：雅思总分 6.0，单科不低于5.5</w:t>
      </w:r>
    </w:p>
    <w:p>
      <w:pPr>
        <w:spacing w:line="276" w:lineRule="auto"/>
        <w:ind w:firstLine="2600" w:firstLineChars="1300"/>
        <w:jc w:val="left"/>
        <w:rPr>
          <w:rFonts w:ascii="宋体" w:hAnsi="宋体" w:eastAsia="宋体"/>
          <w:sz w:val="20"/>
          <w:szCs w:val="20"/>
        </w:rPr>
      </w:pPr>
      <w:r>
        <w:rPr>
          <w:rFonts w:hint="eastAsia" w:ascii="宋体" w:hAnsi="宋体" w:eastAsia="宋体"/>
          <w:sz w:val="20"/>
          <w:szCs w:val="20"/>
        </w:rPr>
        <w:t>如果雅思总分5.5可以选择科克大学国内语言桥梁课程 （4周）</w:t>
      </w:r>
    </w:p>
    <w:p>
      <w:pPr>
        <w:spacing w:line="276" w:lineRule="auto"/>
        <w:ind w:firstLine="800" w:firstLineChars="400"/>
        <w:jc w:val="left"/>
        <w:rPr>
          <w:rFonts w:ascii="宋体" w:hAnsi="宋体" w:eastAsia="宋体"/>
          <w:sz w:val="20"/>
          <w:szCs w:val="20"/>
        </w:rPr>
      </w:pPr>
      <w:r>
        <w:rPr>
          <w:rFonts w:hint="eastAsia" w:ascii="宋体" w:hAnsi="宋体" w:eastAsia="宋体"/>
          <w:sz w:val="20"/>
          <w:szCs w:val="20"/>
        </w:rPr>
        <w:t>（最终课程详情以科克大学发布为准。）</w:t>
      </w:r>
    </w:p>
    <w:p>
      <w:pPr>
        <w:spacing w:line="276" w:lineRule="auto"/>
        <w:jc w:val="left"/>
        <w:rPr>
          <w:rFonts w:ascii="宋体" w:hAnsi="宋体" w:eastAsia="宋体"/>
          <w:sz w:val="20"/>
          <w:szCs w:val="20"/>
        </w:rPr>
      </w:pPr>
      <w:r>
        <w:rPr>
          <w:rFonts w:ascii="宋体" w:hAnsi="宋体" w:eastAsia="宋体"/>
          <w:sz w:val="20"/>
          <w:szCs w:val="20"/>
        </w:rPr>
        <w:t xml:space="preserve">选择模块时，请注意正确的学期 </w:t>
      </w:r>
    </w:p>
    <w:p>
      <w:pPr>
        <w:spacing w:line="276" w:lineRule="auto"/>
        <w:jc w:val="left"/>
        <w:rPr>
          <w:rFonts w:ascii="宋体" w:hAnsi="宋体" w:eastAsia="宋体"/>
          <w:sz w:val="20"/>
          <w:szCs w:val="20"/>
        </w:rPr>
      </w:pPr>
      <w:r>
        <w:rPr>
          <w:rFonts w:ascii="宋体" w:hAnsi="宋体" w:eastAsia="宋体"/>
          <w:sz w:val="20"/>
          <w:szCs w:val="20"/>
        </w:rPr>
        <w:t xml:space="preserve">第 1 学期 秋季学期-9 月至 12 月 </w:t>
      </w:r>
    </w:p>
    <w:p>
      <w:pPr>
        <w:spacing w:line="276" w:lineRule="auto"/>
        <w:jc w:val="left"/>
        <w:rPr>
          <w:rFonts w:ascii="宋体" w:hAnsi="宋体" w:eastAsia="宋体"/>
          <w:sz w:val="20"/>
          <w:szCs w:val="20"/>
        </w:rPr>
      </w:pPr>
      <w:r>
        <w:rPr>
          <w:rFonts w:ascii="宋体" w:hAnsi="宋体" w:eastAsia="宋体"/>
          <w:sz w:val="20"/>
          <w:szCs w:val="20"/>
        </w:rPr>
        <w:t xml:space="preserve">第 2 学期 春季学期-1 月至 5 月 </w:t>
      </w:r>
    </w:p>
    <w:p>
      <w:pPr>
        <w:spacing w:line="276" w:lineRule="auto"/>
        <w:jc w:val="left"/>
        <w:rPr>
          <w:rFonts w:ascii="宋体" w:hAnsi="宋体" w:eastAsia="宋体"/>
          <w:sz w:val="20"/>
          <w:szCs w:val="20"/>
        </w:rPr>
      </w:pPr>
      <w:r>
        <w:rPr>
          <w:rFonts w:ascii="宋体" w:hAnsi="宋体" w:eastAsia="宋体"/>
          <w:sz w:val="20"/>
          <w:szCs w:val="20"/>
        </w:rPr>
        <w:t xml:space="preserve">一整学年 整个学年-9 月至 5 月 </w:t>
      </w:r>
    </w:p>
    <w:p>
      <w:pPr>
        <w:spacing w:line="276" w:lineRule="auto"/>
        <w:jc w:val="left"/>
        <w:rPr>
          <w:rFonts w:ascii="宋体" w:hAnsi="宋体" w:eastAsia="宋体"/>
          <w:sz w:val="20"/>
          <w:szCs w:val="20"/>
        </w:rPr>
      </w:pPr>
      <w:r>
        <w:rPr>
          <w:rFonts w:ascii="宋体" w:hAnsi="宋体" w:eastAsia="宋体"/>
          <w:sz w:val="20"/>
          <w:szCs w:val="20"/>
        </w:rPr>
        <w:t>秋季学期：</w:t>
      </w:r>
      <w:r>
        <w:fldChar w:fldCharType="begin"/>
      </w:r>
      <w:r>
        <w:instrText xml:space="preserve"> HYPERLINK "https://www.ucc.ie/en/international/studyatucc/visitingusandnoneustudents/autumn/" </w:instrText>
      </w:r>
      <w:r>
        <w:fldChar w:fldCharType="separate"/>
      </w:r>
      <w:r>
        <w:rPr>
          <w:rStyle w:val="7"/>
          <w:rFonts w:ascii="宋体" w:hAnsi="宋体" w:eastAsia="宋体"/>
          <w:sz w:val="20"/>
          <w:szCs w:val="20"/>
        </w:rPr>
        <w:t>https://www.ucc.ie/en/international/studyatucc/visitingusandnoneustudents/autumn/</w:t>
      </w:r>
      <w:r>
        <w:rPr>
          <w:rStyle w:val="7"/>
          <w:rFonts w:ascii="宋体" w:hAnsi="宋体" w:eastAsia="宋体"/>
          <w:sz w:val="20"/>
          <w:szCs w:val="20"/>
        </w:rPr>
        <w:fldChar w:fldCharType="end"/>
      </w:r>
    </w:p>
    <w:p>
      <w:pPr>
        <w:spacing w:line="276" w:lineRule="auto"/>
        <w:jc w:val="left"/>
        <w:rPr>
          <w:rFonts w:ascii="宋体" w:hAnsi="宋体" w:eastAsia="宋体"/>
          <w:sz w:val="20"/>
          <w:szCs w:val="20"/>
        </w:rPr>
      </w:pPr>
      <w:r>
        <w:rPr>
          <w:rFonts w:ascii="宋体" w:hAnsi="宋体" w:eastAsia="宋体"/>
          <w:sz w:val="20"/>
          <w:szCs w:val="20"/>
        </w:rPr>
        <w:t xml:space="preserve">春季学期: </w:t>
      </w:r>
      <w:r>
        <w:fldChar w:fldCharType="begin"/>
      </w:r>
      <w:r>
        <w:instrText xml:space="preserve"> HYPERLINK "https://www.ucc.ie/en/international/studyatucc/visitingusandnoneustudents/spring/" </w:instrText>
      </w:r>
      <w:r>
        <w:fldChar w:fldCharType="separate"/>
      </w:r>
      <w:r>
        <w:rPr>
          <w:rStyle w:val="7"/>
          <w:rFonts w:ascii="宋体" w:hAnsi="宋体" w:eastAsia="宋体"/>
          <w:sz w:val="20"/>
          <w:szCs w:val="20"/>
        </w:rPr>
        <w:t>https://www.ucc.ie/en/international/studyatucc/visitingusandnoneustudents/spring/</w:t>
      </w:r>
      <w:r>
        <w:rPr>
          <w:rStyle w:val="7"/>
          <w:rFonts w:ascii="宋体" w:hAnsi="宋体" w:eastAsia="宋体"/>
          <w:sz w:val="20"/>
          <w:szCs w:val="20"/>
        </w:rPr>
        <w:fldChar w:fldCharType="end"/>
      </w:r>
    </w:p>
    <w:p>
      <w:pPr>
        <w:spacing w:line="276" w:lineRule="auto"/>
        <w:jc w:val="left"/>
        <w:rPr>
          <w:rFonts w:ascii="宋体" w:hAnsi="宋体" w:eastAsia="宋体"/>
          <w:sz w:val="20"/>
          <w:szCs w:val="20"/>
        </w:rPr>
      </w:pPr>
      <w:r>
        <w:rPr>
          <w:rFonts w:hint="eastAsia" w:ascii="宋体" w:hAnsi="宋体" w:eastAsia="宋体"/>
          <w:sz w:val="20"/>
          <w:szCs w:val="20"/>
        </w:rPr>
        <w:t>整</w:t>
      </w:r>
      <w:r>
        <w:rPr>
          <w:rFonts w:ascii="宋体" w:hAnsi="宋体" w:eastAsia="宋体"/>
          <w:sz w:val="20"/>
          <w:szCs w:val="20"/>
        </w:rPr>
        <w:t xml:space="preserve">学年: </w:t>
      </w:r>
      <w:r>
        <w:fldChar w:fldCharType="begin"/>
      </w:r>
      <w:r>
        <w:instrText xml:space="preserve"> HYPERLINK "https://www.ucc.ie/en/international/studyatucc/visitingusandnoneustudents/fullyear/" </w:instrText>
      </w:r>
      <w:r>
        <w:fldChar w:fldCharType="separate"/>
      </w:r>
      <w:r>
        <w:rPr>
          <w:rStyle w:val="7"/>
          <w:rFonts w:ascii="宋体" w:hAnsi="宋体" w:eastAsia="宋体"/>
          <w:sz w:val="20"/>
          <w:szCs w:val="20"/>
        </w:rPr>
        <w:t>https://www.ucc.ie/en/international/studyatucc/visitingusandnoneustudents/fullyear/</w:t>
      </w:r>
      <w:r>
        <w:rPr>
          <w:rStyle w:val="7"/>
          <w:rFonts w:ascii="宋体" w:hAnsi="宋体" w:eastAsia="宋体"/>
          <w:sz w:val="20"/>
          <w:szCs w:val="20"/>
        </w:rPr>
        <w:fldChar w:fldCharType="end"/>
      </w:r>
    </w:p>
    <w:p>
      <w:pPr>
        <w:spacing w:line="276" w:lineRule="auto"/>
        <w:jc w:val="left"/>
        <w:rPr>
          <w:rFonts w:hint="eastAsia" w:ascii="宋体" w:hAnsi="宋体" w:eastAsia="宋体"/>
          <w:sz w:val="20"/>
          <w:szCs w:val="20"/>
        </w:rPr>
      </w:pPr>
    </w:p>
    <w:p>
      <w:pPr>
        <w:pStyle w:val="12"/>
        <w:spacing w:line="360" w:lineRule="auto"/>
        <w:rPr>
          <w:rFonts w:asciiTheme="minorEastAsia" w:hAnsiTheme="minorEastAsia" w:eastAsiaTheme="minorEastAsia"/>
          <w:b/>
          <w:bCs/>
          <w:sz w:val="20"/>
          <w:szCs w:val="20"/>
        </w:rPr>
      </w:pPr>
      <w:r>
        <w:rPr>
          <w:rFonts w:asciiTheme="minorEastAsia" w:hAnsiTheme="minorEastAsia" w:eastAsiaTheme="minorEastAsia"/>
          <w:b/>
          <w:bCs/>
          <w:sz w:val="20"/>
          <w:szCs w:val="20"/>
        </w:rPr>
        <w:t>二</w:t>
      </w:r>
      <w:r>
        <w:rPr>
          <w:rFonts w:hint="eastAsia" w:asciiTheme="minorEastAsia" w:hAnsiTheme="minorEastAsia" w:eastAsiaTheme="minorEastAsia"/>
          <w:b/>
          <w:bCs/>
          <w:sz w:val="20"/>
          <w:szCs w:val="20"/>
        </w:rPr>
        <w:t>、本科</w:t>
      </w:r>
      <w:r>
        <w:rPr>
          <w:rFonts w:asciiTheme="minorEastAsia" w:hAnsiTheme="minorEastAsia" w:eastAsiaTheme="minorEastAsia"/>
          <w:b/>
          <w:bCs/>
          <w:sz w:val="20"/>
          <w:szCs w:val="20"/>
        </w:rPr>
        <w:t>3+</w:t>
      </w:r>
      <w:r>
        <w:rPr>
          <w:rFonts w:hint="eastAsia" w:asciiTheme="minorEastAsia" w:hAnsiTheme="minorEastAsia" w:eastAsiaTheme="minorEastAsia"/>
          <w:b/>
          <w:bCs/>
          <w:sz w:val="20"/>
          <w:szCs w:val="20"/>
        </w:rPr>
        <w:t>1项目</w:t>
      </w:r>
    </w:p>
    <w:p>
      <w:pPr>
        <w:pStyle w:val="11"/>
        <w:spacing w:line="276" w:lineRule="auto"/>
        <w:ind w:firstLine="400" w:firstLineChars="200"/>
        <w:rPr>
          <w:rFonts w:asciiTheme="minorEastAsia" w:hAnsiTheme="minorEastAsia" w:eastAsiaTheme="minorEastAsia" w:cstheme="minorHAnsi"/>
          <w:color w:val="auto"/>
          <w:sz w:val="20"/>
          <w:szCs w:val="20"/>
        </w:rPr>
      </w:pPr>
      <w:r>
        <w:rPr>
          <w:rFonts w:hint="eastAsia" w:eastAsia="宋体" w:cstheme="minorHAnsi"/>
          <w:color w:val="auto"/>
          <w:sz w:val="20"/>
          <w:szCs w:val="20"/>
        </w:rPr>
        <w:t>爱尔兰国立科克大学的3+1项目，即学生在国内大学学习前三年后，到科克大学完成本科最后一年的课程，合格者将获得国内大学颁发的本科学位及爱尔兰国立科克大学颁发的相关专业证书，并可以继续在爱尔兰科克大学攻读为期一年的相关专业硕士课程，申请硕士免雅思。</w:t>
      </w:r>
    </w:p>
    <w:p>
      <w:pPr>
        <w:spacing w:line="276" w:lineRule="auto"/>
        <w:jc w:val="left"/>
        <w:rPr>
          <w:rFonts w:ascii="宋体" w:hAnsi="宋体" w:eastAsia="宋体"/>
          <w:sz w:val="20"/>
          <w:szCs w:val="20"/>
        </w:rPr>
      </w:pPr>
    </w:p>
    <w:p>
      <w:pPr>
        <w:pStyle w:val="10"/>
        <w:numPr>
          <w:ilvl w:val="0"/>
          <w:numId w:val="2"/>
        </w:numPr>
        <w:spacing w:line="276" w:lineRule="auto"/>
        <w:ind w:firstLineChars="0"/>
        <w:jc w:val="left"/>
        <w:rPr>
          <w:rFonts w:ascii="宋体" w:hAnsi="宋体" w:eastAsia="宋体"/>
          <w:sz w:val="20"/>
          <w:szCs w:val="20"/>
        </w:rPr>
      </w:pPr>
      <w:r>
        <w:rPr>
          <w:rFonts w:hint="eastAsia" w:ascii="宋体" w:hAnsi="宋体" w:eastAsia="宋体"/>
          <w:sz w:val="20"/>
          <w:szCs w:val="20"/>
        </w:rPr>
        <w:t>招生专业：</w:t>
      </w:r>
    </w:p>
    <w:p>
      <w:pPr>
        <w:pStyle w:val="10"/>
        <w:numPr>
          <w:ilvl w:val="0"/>
          <w:numId w:val="3"/>
        </w:numPr>
        <w:spacing w:line="276" w:lineRule="auto"/>
        <w:ind w:firstLineChars="0"/>
        <w:jc w:val="left"/>
        <w:rPr>
          <w:rFonts w:ascii="宋体" w:hAnsi="宋体" w:eastAsia="宋体"/>
          <w:sz w:val="20"/>
          <w:szCs w:val="20"/>
        </w:rPr>
      </w:pPr>
      <w:r>
        <w:rPr>
          <w:rFonts w:hint="eastAsia" w:ascii="宋体" w:hAnsi="宋体" w:eastAsia="宋体"/>
          <w:sz w:val="20"/>
          <w:szCs w:val="20"/>
        </w:rPr>
        <w:t>企业与金融经济学Diploma in Business and Financial Economics</w:t>
      </w:r>
    </w:p>
    <w:p>
      <w:pPr>
        <w:pStyle w:val="10"/>
        <w:numPr>
          <w:ilvl w:val="0"/>
          <w:numId w:val="3"/>
        </w:numPr>
        <w:spacing w:line="276" w:lineRule="auto"/>
        <w:ind w:firstLineChars="0"/>
        <w:jc w:val="left"/>
        <w:rPr>
          <w:rFonts w:ascii="宋体" w:hAnsi="宋体" w:eastAsia="宋体"/>
          <w:sz w:val="20"/>
          <w:szCs w:val="20"/>
        </w:rPr>
      </w:pPr>
      <w:r>
        <w:rPr>
          <w:rFonts w:hint="eastAsia" w:ascii="宋体" w:hAnsi="宋体" w:eastAsia="宋体"/>
          <w:sz w:val="20"/>
          <w:szCs w:val="20"/>
        </w:rPr>
        <w:t>法律与法律英语Diploma in Law and Legal English</w:t>
      </w:r>
    </w:p>
    <w:p>
      <w:pPr>
        <w:pStyle w:val="10"/>
        <w:numPr>
          <w:ilvl w:val="0"/>
          <w:numId w:val="3"/>
        </w:numPr>
        <w:spacing w:line="276" w:lineRule="auto"/>
        <w:ind w:firstLineChars="0"/>
        <w:jc w:val="left"/>
        <w:rPr>
          <w:rFonts w:ascii="宋体" w:hAnsi="宋体" w:eastAsia="宋体"/>
          <w:sz w:val="20"/>
          <w:szCs w:val="20"/>
        </w:rPr>
      </w:pPr>
      <w:r>
        <w:rPr>
          <w:rFonts w:hint="eastAsia" w:ascii="宋体" w:hAnsi="宋体" w:eastAsia="宋体"/>
          <w:sz w:val="20"/>
          <w:szCs w:val="20"/>
        </w:rPr>
        <w:t>人文和社会科学Diploma in Arts and Social Sciences</w:t>
      </w:r>
    </w:p>
    <w:p>
      <w:pPr>
        <w:pStyle w:val="10"/>
        <w:numPr>
          <w:ilvl w:val="0"/>
          <w:numId w:val="3"/>
        </w:numPr>
        <w:spacing w:line="276" w:lineRule="auto"/>
        <w:ind w:firstLineChars="0"/>
        <w:jc w:val="left"/>
        <w:rPr>
          <w:rFonts w:ascii="宋体" w:hAnsi="宋体" w:eastAsia="宋体"/>
          <w:sz w:val="20"/>
          <w:szCs w:val="20"/>
        </w:rPr>
      </w:pPr>
      <w:r>
        <w:rPr>
          <w:rFonts w:hint="eastAsia" w:ascii="宋体" w:hAnsi="宋体" w:eastAsia="宋体"/>
          <w:sz w:val="20"/>
          <w:szCs w:val="20"/>
        </w:rPr>
        <w:t>统计学Diploma in Statistic Studies</w:t>
      </w:r>
    </w:p>
    <w:p>
      <w:pPr>
        <w:pStyle w:val="10"/>
        <w:numPr>
          <w:ilvl w:val="0"/>
          <w:numId w:val="3"/>
        </w:numPr>
        <w:spacing w:line="276" w:lineRule="auto"/>
        <w:ind w:firstLineChars="0"/>
        <w:jc w:val="left"/>
        <w:rPr>
          <w:rFonts w:ascii="宋体" w:hAnsi="宋体" w:eastAsia="宋体"/>
          <w:sz w:val="20"/>
          <w:szCs w:val="20"/>
        </w:rPr>
      </w:pPr>
      <w:r>
        <w:rPr>
          <w:rFonts w:hint="eastAsia" w:ascii="宋体" w:hAnsi="宋体" w:eastAsia="宋体"/>
          <w:sz w:val="20"/>
          <w:szCs w:val="20"/>
        </w:rPr>
        <w:t>食品科学Diploma in Food Studies</w:t>
      </w:r>
    </w:p>
    <w:p>
      <w:pPr>
        <w:pStyle w:val="10"/>
        <w:numPr>
          <w:ilvl w:val="0"/>
          <w:numId w:val="3"/>
        </w:numPr>
        <w:spacing w:line="276" w:lineRule="auto"/>
        <w:ind w:firstLineChars="0"/>
        <w:jc w:val="left"/>
        <w:rPr>
          <w:rFonts w:ascii="宋体" w:hAnsi="宋体" w:eastAsia="宋体"/>
          <w:sz w:val="20"/>
          <w:szCs w:val="20"/>
        </w:rPr>
      </w:pPr>
      <w:r>
        <w:rPr>
          <w:rFonts w:hint="eastAsia" w:ascii="宋体" w:hAnsi="宋体" w:eastAsia="宋体"/>
          <w:sz w:val="20"/>
          <w:szCs w:val="20"/>
        </w:rPr>
        <w:t>计算机科学Diploma in Computer Studies</w:t>
      </w:r>
    </w:p>
    <w:p>
      <w:pPr>
        <w:pStyle w:val="10"/>
        <w:numPr>
          <w:ilvl w:val="0"/>
          <w:numId w:val="3"/>
        </w:numPr>
        <w:spacing w:line="276" w:lineRule="auto"/>
        <w:ind w:firstLineChars="0"/>
        <w:jc w:val="left"/>
        <w:rPr>
          <w:rFonts w:ascii="宋体" w:hAnsi="宋体" w:eastAsia="宋体"/>
          <w:sz w:val="20"/>
          <w:szCs w:val="20"/>
        </w:rPr>
      </w:pPr>
      <w:r>
        <w:rPr>
          <w:rFonts w:hint="eastAsia" w:ascii="宋体" w:hAnsi="宋体" w:eastAsia="宋体"/>
          <w:sz w:val="20"/>
          <w:szCs w:val="20"/>
        </w:rPr>
        <w:t>电子电气工程Diploma in Electrical and Electronic Engineering Studies</w:t>
      </w:r>
    </w:p>
    <w:p>
      <w:pPr>
        <w:pStyle w:val="10"/>
        <w:numPr>
          <w:ilvl w:val="0"/>
          <w:numId w:val="3"/>
        </w:numPr>
        <w:spacing w:line="276" w:lineRule="auto"/>
        <w:ind w:firstLineChars="0"/>
        <w:jc w:val="left"/>
        <w:rPr>
          <w:rFonts w:ascii="宋体" w:hAnsi="宋体" w:eastAsia="宋体"/>
          <w:sz w:val="20"/>
          <w:szCs w:val="20"/>
        </w:rPr>
      </w:pPr>
      <w:r>
        <w:rPr>
          <w:rFonts w:hint="eastAsia" w:ascii="宋体" w:hAnsi="宋体" w:eastAsia="宋体"/>
          <w:sz w:val="20"/>
          <w:szCs w:val="20"/>
        </w:rPr>
        <w:t xml:space="preserve">生物科学Diploma in Biological Science </w:t>
      </w:r>
    </w:p>
    <w:p>
      <w:pPr>
        <w:pStyle w:val="10"/>
        <w:numPr>
          <w:ilvl w:val="0"/>
          <w:numId w:val="3"/>
        </w:numPr>
        <w:spacing w:line="276" w:lineRule="auto"/>
        <w:ind w:firstLineChars="0"/>
        <w:jc w:val="left"/>
        <w:rPr>
          <w:rFonts w:ascii="宋体" w:hAnsi="宋体" w:eastAsia="宋体"/>
          <w:sz w:val="20"/>
          <w:szCs w:val="20"/>
        </w:rPr>
      </w:pPr>
      <w:r>
        <w:rPr>
          <w:rFonts w:hint="eastAsia" w:ascii="宋体" w:hAnsi="宋体" w:eastAsia="宋体"/>
          <w:sz w:val="20"/>
          <w:szCs w:val="20"/>
        </w:rPr>
        <w:t>环境与地质科学Diploma in Environmental and Geological Sciences</w:t>
      </w:r>
    </w:p>
    <w:p>
      <w:pPr>
        <w:ind w:left="2552"/>
        <w:jc w:val="left"/>
        <w:rPr>
          <w:rFonts w:ascii="宋体" w:hAnsi="宋体" w:eastAsia="宋体"/>
          <w:sz w:val="20"/>
          <w:szCs w:val="20"/>
        </w:rPr>
      </w:pPr>
    </w:p>
    <w:p>
      <w:pPr>
        <w:pStyle w:val="10"/>
        <w:numPr>
          <w:ilvl w:val="0"/>
          <w:numId w:val="2"/>
        </w:numPr>
        <w:spacing w:line="276" w:lineRule="auto"/>
        <w:ind w:firstLineChars="0"/>
        <w:jc w:val="left"/>
        <w:rPr>
          <w:rFonts w:ascii="宋体" w:hAnsi="宋体" w:eastAsia="宋体"/>
          <w:sz w:val="20"/>
          <w:szCs w:val="20"/>
        </w:rPr>
      </w:pPr>
      <w:r>
        <w:rPr>
          <w:rFonts w:hint="eastAsia" w:ascii="宋体" w:hAnsi="宋体" w:eastAsia="宋体"/>
          <w:sz w:val="20"/>
          <w:szCs w:val="20"/>
        </w:rPr>
        <w:t>招生对象：大三在读学生</w:t>
      </w:r>
    </w:p>
    <w:p>
      <w:pPr>
        <w:pStyle w:val="10"/>
        <w:numPr>
          <w:ilvl w:val="0"/>
          <w:numId w:val="2"/>
        </w:numPr>
        <w:spacing w:line="276" w:lineRule="auto"/>
        <w:ind w:firstLineChars="0"/>
        <w:jc w:val="left"/>
        <w:rPr>
          <w:rFonts w:ascii="宋体" w:hAnsi="宋体" w:eastAsia="宋体"/>
          <w:sz w:val="20"/>
          <w:szCs w:val="20"/>
        </w:rPr>
      </w:pPr>
      <w:r>
        <w:rPr>
          <w:rFonts w:hint="eastAsia" w:ascii="宋体" w:hAnsi="宋体" w:eastAsia="宋体"/>
          <w:sz w:val="20"/>
          <w:szCs w:val="20"/>
        </w:rPr>
        <w:t>录取要求：</w:t>
      </w:r>
    </w:p>
    <w:p>
      <w:pPr>
        <w:pStyle w:val="10"/>
        <w:numPr>
          <w:ilvl w:val="0"/>
          <w:numId w:val="1"/>
        </w:numPr>
        <w:spacing w:line="276" w:lineRule="auto"/>
        <w:ind w:firstLineChars="0"/>
        <w:jc w:val="left"/>
        <w:rPr>
          <w:rFonts w:ascii="宋体" w:hAnsi="宋体" w:eastAsia="宋体"/>
          <w:sz w:val="20"/>
          <w:szCs w:val="20"/>
        </w:rPr>
      </w:pPr>
      <w:r>
        <w:rPr>
          <w:rFonts w:hint="eastAsia" w:ascii="宋体" w:hAnsi="宋体" w:eastAsia="宋体"/>
          <w:sz w:val="20"/>
          <w:szCs w:val="20"/>
        </w:rPr>
        <w:t>专业要求：在校平均成绩75分以上（无挂科，补考通过不算挂科）</w:t>
      </w:r>
    </w:p>
    <w:p>
      <w:pPr>
        <w:pStyle w:val="10"/>
        <w:numPr>
          <w:ilvl w:val="0"/>
          <w:numId w:val="1"/>
        </w:numPr>
        <w:spacing w:line="276" w:lineRule="auto"/>
        <w:ind w:firstLineChars="0"/>
        <w:jc w:val="left"/>
        <w:rPr>
          <w:rFonts w:ascii="宋体" w:hAnsi="宋体" w:eastAsia="宋体"/>
          <w:sz w:val="20"/>
          <w:szCs w:val="20"/>
        </w:rPr>
      </w:pPr>
      <w:r>
        <w:rPr>
          <w:rFonts w:hint="eastAsia" w:ascii="宋体" w:hAnsi="宋体" w:eastAsia="宋体"/>
          <w:sz w:val="20"/>
          <w:szCs w:val="20"/>
        </w:rPr>
        <w:t>英语要求：</w:t>
      </w:r>
      <w:r>
        <w:rPr>
          <w:rFonts w:ascii="宋体" w:hAnsi="宋体" w:eastAsia="宋体"/>
          <w:sz w:val="20"/>
          <w:szCs w:val="20"/>
        </w:rPr>
        <w:t>雅思总分 6.0，单科不低于5.5</w:t>
      </w:r>
      <w:r>
        <w:rPr>
          <w:rFonts w:hint="eastAsia" w:ascii="宋体" w:hAnsi="宋体" w:eastAsia="宋体"/>
          <w:sz w:val="20"/>
          <w:szCs w:val="20"/>
        </w:rPr>
        <w:t>或</w:t>
      </w:r>
      <w:r>
        <w:rPr>
          <w:rFonts w:ascii="宋体" w:hAnsi="宋体" w:eastAsia="宋体"/>
          <w:sz w:val="20"/>
          <w:szCs w:val="20"/>
        </w:rPr>
        <w:t>雅思成绩5.5并通过科克大学语言桥梁课程</w:t>
      </w:r>
      <w:r>
        <w:rPr>
          <w:rFonts w:hint="eastAsia" w:ascii="宋体" w:hAnsi="宋体" w:eastAsia="宋体"/>
          <w:sz w:val="20"/>
          <w:szCs w:val="20"/>
        </w:rPr>
        <w:t xml:space="preserve"> </w:t>
      </w:r>
    </w:p>
    <w:p>
      <w:pPr>
        <w:pStyle w:val="10"/>
        <w:spacing w:line="276" w:lineRule="auto"/>
        <w:ind w:left="1560" w:firstLine="0" w:firstLineChars="0"/>
        <w:jc w:val="left"/>
        <w:rPr>
          <w:rFonts w:ascii="宋体" w:hAnsi="宋体" w:eastAsia="宋体"/>
          <w:sz w:val="20"/>
          <w:szCs w:val="20"/>
        </w:rPr>
      </w:pPr>
    </w:p>
    <w:p>
      <w:pPr>
        <w:spacing w:line="276" w:lineRule="auto"/>
        <w:jc w:val="left"/>
        <w:rPr>
          <w:rFonts w:ascii="宋体" w:hAnsi="宋体" w:eastAsia="宋体"/>
          <w:b/>
          <w:bCs/>
          <w:sz w:val="20"/>
          <w:szCs w:val="20"/>
        </w:rPr>
      </w:pPr>
      <w:r>
        <w:rPr>
          <w:rFonts w:hint="eastAsia" w:ascii="宋体" w:hAnsi="宋体" w:eastAsia="宋体"/>
          <w:b/>
          <w:bCs/>
          <w:sz w:val="20"/>
          <w:szCs w:val="20"/>
        </w:rPr>
        <w:t>三、硕士1+1+1双学位项目</w:t>
      </w:r>
    </w:p>
    <w:p>
      <w:pPr>
        <w:pStyle w:val="10"/>
        <w:spacing w:line="276" w:lineRule="auto"/>
        <w:ind w:firstLine="400"/>
        <w:rPr>
          <w:rFonts w:ascii="宋体..." w:eastAsia="宋体" w:cstheme="minorHAnsi"/>
          <w:kern w:val="0"/>
          <w:sz w:val="20"/>
          <w:szCs w:val="20"/>
        </w:rPr>
      </w:pPr>
      <w:r>
        <w:rPr>
          <w:rFonts w:hint="eastAsia" w:ascii="宋体" w:hAnsi="宋体" w:eastAsia="宋体"/>
          <w:sz w:val="20"/>
          <w:szCs w:val="20"/>
        </w:rPr>
        <w:t>在读研究生赴</w:t>
      </w:r>
      <w:bookmarkStart w:id="0" w:name="_GoBack"/>
      <w:r>
        <w:rPr>
          <w:rFonts w:hint="eastAsia" w:ascii="宋体" w:hAnsi="宋体" w:eastAsia="宋体"/>
          <w:sz w:val="20"/>
          <w:szCs w:val="20"/>
        </w:rPr>
        <w:t>爱尔兰国立科克大学</w:t>
      </w:r>
      <w:bookmarkEnd w:id="0"/>
      <w:r>
        <w:rPr>
          <w:rFonts w:hint="eastAsia" w:ascii="宋体" w:hAnsi="宋体" w:eastAsia="宋体"/>
          <w:sz w:val="20"/>
          <w:szCs w:val="20"/>
        </w:rPr>
        <w:t>进行为期一年的研究学习，达到相关要求可获得国内大学与爱尔兰国立科克大学的硕士学位。</w:t>
      </w:r>
    </w:p>
    <w:p>
      <w:pPr>
        <w:pStyle w:val="10"/>
        <w:numPr>
          <w:ilvl w:val="0"/>
          <w:numId w:val="4"/>
        </w:numPr>
        <w:spacing w:line="276" w:lineRule="auto"/>
        <w:ind w:firstLineChars="0"/>
        <w:jc w:val="left"/>
        <w:rPr>
          <w:rFonts w:ascii="宋体" w:hAnsi="宋体" w:eastAsia="宋体"/>
          <w:sz w:val="20"/>
          <w:szCs w:val="20"/>
        </w:rPr>
      </w:pPr>
      <w:r>
        <w:rPr>
          <w:rFonts w:hint="eastAsia" w:ascii="宋体" w:hAnsi="宋体" w:eastAsia="宋体"/>
          <w:sz w:val="20"/>
          <w:szCs w:val="20"/>
        </w:rPr>
        <w:t>招生专业：爱尔兰国立科克大学理工学部、商法学部、人文学部及医学部课程都可申请（具体专业请咨询北京代表处联系人：魏老师，联系电话：</w:t>
      </w:r>
      <w:r>
        <w:rPr>
          <w:rFonts w:ascii="宋体" w:hAnsi="宋体" w:eastAsia="宋体"/>
          <w:sz w:val="20"/>
          <w:szCs w:val="20"/>
        </w:rPr>
        <w:t>18613389714（同微信）</w:t>
      </w:r>
      <w:r>
        <w:rPr>
          <w:rFonts w:hint="eastAsia" w:ascii="宋体" w:hAnsi="宋体" w:eastAsia="宋体"/>
          <w:sz w:val="20"/>
          <w:szCs w:val="20"/>
        </w:rPr>
        <w:t>）</w:t>
      </w:r>
      <w:r>
        <w:rPr>
          <w:rFonts w:hint="eastAsia" w:ascii="宋体..." w:eastAsia="宋体" w:cstheme="minorHAnsi"/>
          <w:kern w:val="0"/>
          <w:sz w:val="20"/>
          <w:szCs w:val="20"/>
        </w:rPr>
        <w:t>。</w:t>
      </w:r>
    </w:p>
    <w:p>
      <w:pPr>
        <w:pStyle w:val="10"/>
        <w:numPr>
          <w:ilvl w:val="0"/>
          <w:numId w:val="4"/>
        </w:numPr>
        <w:spacing w:line="276" w:lineRule="auto"/>
        <w:ind w:firstLineChars="0"/>
        <w:jc w:val="left"/>
        <w:rPr>
          <w:rFonts w:ascii="宋体" w:hAnsi="宋体" w:eastAsia="宋体"/>
          <w:sz w:val="20"/>
          <w:szCs w:val="20"/>
        </w:rPr>
      </w:pPr>
      <w:r>
        <w:rPr>
          <w:rFonts w:hint="eastAsia" w:ascii="宋体" w:hAnsi="宋体" w:eastAsia="宋体"/>
          <w:sz w:val="20"/>
          <w:szCs w:val="20"/>
        </w:rPr>
        <w:t>招生对象：研一在读</w:t>
      </w:r>
    </w:p>
    <w:p>
      <w:pPr>
        <w:pStyle w:val="10"/>
        <w:numPr>
          <w:ilvl w:val="0"/>
          <w:numId w:val="4"/>
        </w:numPr>
        <w:spacing w:line="276" w:lineRule="auto"/>
        <w:ind w:firstLineChars="0"/>
        <w:jc w:val="left"/>
        <w:rPr>
          <w:rFonts w:ascii="宋体" w:hAnsi="宋体" w:eastAsia="宋体"/>
          <w:sz w:val="20"/>
          <w:szCs w:val="20"/>
        </w:rPr>
      </w:pPr>
      <w:r>
        <w:rPr>
          <w:rFonts w:hint="eastAsia" w:ascii="宋体" w:hAnsi="宋体" w:eastAsia="宋体"/>
          <w:sz w:val="20"/>
          <w:szCs w:val="20"/>
        </w:rPr>
        <w:t>录取要求：</w:t>
      </w:r>
    </w:p>
    <w:p>
      <w:pPr>
        <w:pStyle w:val="10"/>
        <w:numPr>
          <w:ilvl w:val="0"/>
          <w:numId w:val="1"/>
        </w:numPr>
        <w:spacing w:line="276" w:lineRule="auto"/>
        <w:ind w:firstLineChars="0"/>
        <w:jc w:val="left"/>
        <w:rPr>
          <w:rFonts w:ascii="宋体" w:hAnsi="宋体" w:eastAsia="宋体"/>
          <w:sz w:val="20"/>
          <w:szCs w:val="20"/>
        </w:rPr>
      </w:pPr>
      <w:r>
        <w:rPr>
          <w:rFonts w:hint="eastAsia" w:ascii="宋体" w:hAnsi="宋体" w:eastAsia="宋体"/>
          <w:sz w:val="20"/>
          <w:szCs w:val="20"/>
        </w:rPr>
        <w:t>专业要求：完成并获得本科学位，在校专业课平均成绩75分以上（无挂科，补考通过不算挂科）</w:t>
      </w:r>
    </w:p>
    <w:p>
      <w:pPr>
        <w:pStyle w:val="10"/>
        <w:numPr>
          <w:ilvl w:val="0"/>
          <w:numId w:val="1"/>
        </w:numPr>
        <w:spacing w:line="276" w:lineRule="auto"/>
        <w:ind w:firstLineChars="0"/>
        <w:jc w:val="left"/>
        <w:rPr>
          <w:rFonts w:ascii="宋体" w:hAnsi="宋体" w:eastAsia="宋体"/>
          <w:sz w:val="20"/>
          <w:szCs w:val="20"/>
        </w:rPr>
      </w:pPr>
      <w:r>
        <w:rPr>
          <w:rFonts w:hint="eastAsia" w:ascii="宋体" w:hAnsi="宋体" w:eastAsia="宋体"/>
          <w:sz w:val="20"/>
          <w:szCs w:val="20"/>
        </w:rPr>
        <w:t>英语要求：雅思总分 6.5，单科不低于6或雅思成绩6并通过科克大学语言桥梁课程</w:t>
      </w:r>
    </w:p>
    <w:p>
      <w:pPr>
        <w:pStyle w:val="10"/>
        <w:numPr>
          <w:ilvl w:val="0"/>
          <w:numId w:val="4"/>
        </w:numPr>
        <w:spacing w:line="276" w:lineRule="auto"/>
        <w:ind w:firstLineChars="0"/>
        <w:jc w:val="left"/>
        <w:rPr>
          <w:rFonts w:ascii="宋体" w:hAnsi="宋体" w:eastAsia="宋体"/>
          <w:sz w:val="20"/>
          <w:szCs w:val="20"/>
        </w:rPr>
      </w:pPr>
      <w:r>
        <w:rPr>
          <w:rFonts w:hint="eastAsia" w:ascii="宋体" w:hAnsi="宋体" w:eastAsia="宋体"/>
          <w:sz w:val="20"/>
          <w:szCs w:val="20"/>
        </w:rPr>
        <w:t>课程查询链接：</w:t>
      </w:r>
      <w:r>
        <w:fldChar w:fldCharType="begin"/>
      </w:r>
      <w:r>
        <w:instrText xml:space="preserve"> HYPERLINK "https://www.ucc.ie/en/study/courses/" </w:instrText>
      </w:r>
      <w:r>
        <w:fldChar w:fldCharType="separate"/>
      </w:r>
      <w:r>
        <w:rPr>
          <w:rStyle w:val="7"/>
          <w:rFonts w:ascii="宋体" w:hAnsi="宋体" w:eastAsia="宋体"/>
          <w:sz w:val="20"/>
          <w:szCs w:val="20"/>
        </w:rPr>
        <w:t>https://www.ucc.ie/en/study/courses/</w:t>
      </w:r>
      <w:r>
        <w:rPr>
          <w:rStyle w:val="7"/>
          <w:rFonts w:ascii="宋体" w:hAnsi="宋体" w:eastAsia="宋体"/>
          <w:sz w:val="20"/>
          <w:szCs w:val="20"/>
        </w:rPr>
        <w:fldChar w:fldCharType="end"/>
      </w:r>
    </w:p>
    <w:p>
      <w:pPr>
        <w:spacing w:line="276" w:lineRule="auto"/>
        <w:ind w:left="720"/>
        <w:jc w:val="left"/>
        <w:rPr>
          <w:rFonts w:hint="eastAsia" w:ascii="宋体" w:hAnsi="宋体" w:eastAsia="宋体"/>
          <w:sz w:val="20"/>
          <w:szCs w:val="20"/>
        </w:rPr>
      </w:pPr>
    </w:p>
    <w:p>
      <w:pPr>
        <w:spacing w:line="276" w:lineRule="auto"/>
        <w:jc w:val="left"/>
        <w:rPr>
          <w:rFonts w:ascii="宋体" w:hAnsi="宋体" w:eastAsia="宋体"/>
          <w:sz w:val="20"/>
          <w:szCs w:val="20"/>
        </w:rPr>
      </w:pPr>
      <w:r>
        <w:rPr>
          <w:rFonts w:hint="eastAsia" w:ascii="宋体" w:hAnsi="宋体" w:eastAsia="宋体"/>
          <w:sz w:val="20"/>
          <w:szCs w:val="20"/>
        </w:rPr>
        <w:t xml:space="preserve"> </w:t>
      </w:r>
      <w:r>
        <w:rPr>
          <w:rFonts w:ascii="宋体" w:hAnsi="宋体" w:eastAsia="宋体"/>
          <w:sz w:val="20"/>
          <w:szCs w:val="2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宋体...">
    <w:altName w:val="宋体"/>
    <w:panose1 w:val="00000000000000000000"/>
    <w:charset w:val="86"/>
    <w:family w:val="roman"/>
    <w:pitch w:val="default"/>
    <w:sig w:usb0="00000000" w:usb1="00000000" w:usb2="00000010" w:usb3="00000000" w:csb0="00040000"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60469A"/>
    <w:multiLevelType w:val="multilevel"/>
    <w:tmpl w:val="0960469A"/>
    <w:lvl w:ilvl="0" w:tentative="0">
      <w:start w:val="1"/>
      <w:numFmt w:val="bullet"/>
      <w:lvlText w:val=""/>
      <w:lvlJc w:val="left"/>
      <w:pPr>
        <w:ind w:left="1500" w:hanging="420"/>
      </w:pPr>
      <w:rPr>
        <w:rFonts w:hint="default" w:ascii="Wingdings" w:hAnsi="Wingdings"/>
      </w:rPr>
    </w:lvl>
    <w:lvl w:ilvl="1" w:tentative="0">
      <w:start w:val="1"/>
      <w:numFmt w:val="bullet"/>
      <w:lvlText w:val=""/>
      <w:lvlJc w:val="left"/>
      <w:pPr>
        <w:ind w:left="1920" w:hanging="420"/>
      </w:pPr>
      <w:rPr>
        <w:rFonts w:hint="default" w:ascii="Wingdings" w:hAnsi="Wingdings"/>
      </w:rPr>
    </w:lvl>
    <w:lvl w:ilvl="2" w:tentative="0">
      <w:start w:val="1"/>
      <w:numFmt w:val="bullet"/>
      <w:lvlText w:val=""/>
      <w:lvlJc w:val="left"/>
      <w:pPr>
        <w:ind w:left="2340" w:hanging="420"/>
      </w:pPr>
      <w:rPr>
        <w:rFonts w:hint="default" w:ascii="Wingdings" w:hAnsi="Wingdings"/>
      </w:rPr>
    </w:lvl>
    <w:lvl w:ilvl="3" w:tentative="0">
      <w:start w:val="1"/>
      <w:numFmt w:val="bullet"/>
      <w:lvlText w:val=""/>
      <w:lvlJc w:val="left"/>
      <w:pPr>
        <w:ind w:left="2760" w:hanging="420"/>
      </w:pPr>
      <w:rPr>
        <w:rFonts w:hint="default" w:ascii="Wingdings" w:hAnsi="Wingdings"/>
      </w:rPr>
    </w:lvl>
    <w:lvl w:ilvl="4" w:tentative="0">
      <w:start w:val="1"/>
      <w:numFmt w:val="bullet"/>
      <w:lvlText w:val=""/>
      <w:lvlJc w:val="left"/>
      <w:pPr>
        <w:ind w:left="3180" w:hanging="420"/>
      </w:pPr>
      <w:rPr>
        <w:rFonts w:hint="default" w:ascii="Wingdings" w:hAnsi="Wingdings"/>
      </w:rPr>
    </w:lvl>
    <w:lvl w:ilvl="5" w:tentative="0">
      <w:start w:val="1"/>
      <w:numFmt w:val="bullet"/>
      <w:lvlText w:val=""/>
      <w:lvlJc w:val="left"/>
      <w:pPr>
        <w:ind w:left="3600" w:hanging="420"/>
      </w:pPr>
      <w:rPr>
        <w:rFonts w:hint="default" w:ascii="Wingdings" w:hAnsi="Wingdings"/>
      </w:rPr>
    </w:lvl>
    <w:lvl w:ilvl="6" w:tentative="0">
      <w:start w:val="1"/>
      <w:numFmt w:val="bullet"/>
      <w:lvlText w:val=""/>
      <w:lvlJc w:val="left"/>
      <w:pPr>
        <w:ind w:left="4020" w:hanging="420"/>
      </w:pPr>
      <w:rPr>
        <w:rFonts w:hint="default" w:ascii="Wingdings" w:hAnsi="Wingdings"/>
      </w:rPr>
    </w:lvl>
    <w:lvl w:ilvl="7" w:tentative="0">
      <w:start w:val="1"/>
      <w:numFmt w:val="bullet"/>
      <w:lvlText w:val=""/>
      <w:lvlJc w:val="left"/>
      <w:pPr>
        <w:ind w:left="4440" w:hanging="420"/>
      </w:pPr>
      <w:rPr>
        <w:rFonts w:hint="default" w:ascii="Wingdings" w:hAnsi="Wingdings"/>
      </w:rPr>
    </w:lvl>
    <w:lvl w:ilvl="8" w:tentative="0">
      <w:start w:val="1"/>
      <w:numFmt w:val="bullet"/>
      <w:lvlText w:val=""/>
      <w:lvlJc w:val="left"/>
      <w:pPr>
        <w:ind w:left="4860" w:hanging="420"/>
      </w:pPr>
      <w:rPr>
        <w:rFonts w:hint="default" w:ascii="Wingdings" w:hAnsi="Wingdings"/>
      </w:rPr>
    </w:lvl>
  </w:abstractNum>
  <w:abstractNum w:abstractNumId="1">
    <w:nsid w:val="14A658BF"/>
    <w:multiLevelType w:val="multilevel"/>
    <w:tmpl w:val="14A658BF"/>
    <w:lvl w:ilvl="0" w:tentative="0">
      <w:start w:val="1"/>
      <w:numFmt w:val="decimal"/>
      <w:lvlText w:val="%1."/>
      <w:lvlJc w:val="left"/>
      <w:pPr>
        <w:ind w:left="1080" w:hanging="360"/>
      </w:pPr>
      <w:rPr>
        <w:rFonts w:hint="eastAsia"/>
      </w:rPr>
    </w:lvl>
    <w:lvl w:ilvl="1" w:tentative="0">
      <w:start w:val="1"/>
      <w:numFmt w:val="lowerLetter"/>
      <w:lvlText w:val="%2)"/>
      <w:lvlJc w:val="left"/>
      <w:pPr>
        <w:ind w:left="1680" w:hanging="480"/>
      </w:pPr>
    </w:lvl>
    <w:lvl w:ilvl="2" w:tentative="0">
      <w:start w:val="1"/>
      <w:numFmt w:val="lowerRoman"/>
      <w:lvlText w:val="%3."/>
      <w:lvlJc w:val="right"/>
      <w:pPr>
        <w:ind w:left="2160" w:hanging="480"/>
      </w:pPr>
    </w:lvl>
    <w:lvl w:ilvl="3" w:tentative="0">
      <w:start w:val="1"/>
      <w:numFmt w:val="decimal"/>
      <w:lvlText w:val="%4."/>
      <w:lvlJc w:val="left"/>
      <w:pPr>
        <w:ind w:left="2640" w:hanging="480"/>
      </w:pPr>
    </w:lvl>
    <w:lvl w:ilvl="4" w:tentative="0">
      <w:start w:val="1"/>
      <w:numFmt w:val="lowerLetter"/>
      <w:lvlText w:val="%5)"/>
      <w:lvlJc w:val="left"/>
      <w:pPr>
        <w:ind w:left="3120" w:hanging="480"/>
      </w:pPr>
    </w:lvl>
    <w:lvl w:ilvl="5" w:tentative="0">
      <w:start w:val="1"/>
      <w:numFmt w:val="lowerRoman"/>
      <w:lvlText w:val="%6."/>
      <w:lvlJc w:val="right"/>
      <w:pPr>
        <w:ind w:left="3600" w:hanging="480"/>
      </w:pPr>
    </w:lvl>
    <w:lvl w:ilvl="6" w:tentative="0">
      <w:start w:val="1"/>
      <w:numFmt w:val="decimal"/>
      <w:lvlText w:val="%7."/>
      <w:lvlJc w:val="left"/>
      <w:pPr>
        <w:ind w:left="4080" w:hanging="480"/>
      </w:pPr>
    </w:lvl>
    <w:lvl w:ilvl="7" w:tentative="0">
      <w:start w:val="1"/>
      <w:numFmt w:val="lowerLetter"/>
      <w:lvlText w:val="%8)"/>
      <w:lvlJc w:val="left"/>
      <w:pPr>
        <w:ind w:left="4560" w:hanging="480"/>
      </w:pPr>
    </w:lvl>
    <w:lvl w:ilvl="8" w:tentative="0">
      <w:start w:val="1"/>
      <w:numFmt w:val="lowerRoman"/>
      <w:lvlText w:val="%9."/>
      <w:lvlJc w:val="right"/>
      <w:pPr>
        <w:ind w:left="5040" w:hanging="480"/>
      </w:pPr>
    </w:lvl>
  </w:abstractNum>
  <w:abstractNum w:abstractNumId="2">
    <w:nsid w:val="515202D7"/>
    <w:multiLevelType w:val="multilevel"/>
    <w:tmpl w:val="515202D7"/>
    <w:lvl w:ilvl="0" w:tentative="0">
      <w:start w:val="1"/>
      <w:numFmt w:val="bullet"/>
      <w:lvlText w:val=""/>
      <w:lvlJc w:val="left"/>
      <w:pPr>
        <w:ind w:left="1560" w:hanging="480"/>
      </w:pPr>
      <w:rPr>
        <w:rFonts w:hint="default" w:ascii="Wingdings" w:hAnsi="Wingdings"/>
      </w:rPr>
    </w:lvl>
    <w:lvl w:ilvl="1" w:tentative="0">
      <w:start w:val="1"/>
      <w:numFmt w:val="bullet"/>
      <w:lvlText w:val=""/>
      <w:lvlJc w:val="left"/>
      <w:pPr>
        <w:ind w:left="2040" w:hanging="480"/>
      </w:pPr>
      <w:rPr>
        <w:rFonts w:hint="default" w:ascii="Wingdings" w:hAnsi="Wingdings"/>
      </w:rPr>
    </w:lvl>
    <w:lvl w:ilvl="2" w:tentative="0">
      <w:start w:val="1"/>
      <w:numFmt w:val="bullet"/>
      <w:lvlText w:val=""/>
      <w:lvlJc w:val="left"/>
      <w:pPr>
        <w:ind w:left="2520" w:hanging="480"/>
      </w:pPr>
      <w:rPr>
        <w:rFonts w:hint="default" w:ascii="Wingdings" w:hAnsi="Wingdings"/>
      </w:rPr>
    </w:lvl>
    <w:lvl w:ilvl="3" w:tentative="0">
      <w:start w:val="1"/>
      <w:numFmt w:val="bullet"/>
      <w:lvlText w:val=""/>
      <w:lvlJc w:val="left"/>
      <w:pPr>
        <w:ind w:left="3000" w:hanging="480"/>
      </w:pPr>
      <w:rPr>
        <w:rFonts w:hint="default" w:ascii="Wingdings" w:hAnsi="Wingdings"/>
      </w:rPr>
    </w:lvl>
    <w:lvl w:ilvl="4" w:tentative="0">
      <w:start w:val="1"/>
      <w:numFmt w:val="bullet"/>
      <w:lvlText w:val=""/>
      <w:lvlJc w:val="left"/>
      <w:pPr>
        <w:ind w:left="3480" w:hanging="480"/>
      </w:pPr>
      <w:rPr>
        <w:rFonts w:hint="default" w:ascii="Wingdings" w:hAnsi="Wingdings"/>
      </w:rPr>
    </w:lvl>
    <w:lvl w:ilvl="5" w:tentative="0">
      <w:start w:val="1"/>
      <w:numFmt w:val="bullet"/>
      <w:lvlText w:val=""/>
      <w:lvlJc w:val="left"/>
      <w:pPr>
        <w:ind w:left="3960" w:hanging="480"/>
      </w:pPr>
      <w:rPr>
        <w:rFonts w:hint="default" w:ascii="Wingdings" w:hAnsi="Wingdings"/>
      </w:rPr>
    </w:lvl>
    <w:lvl w:ilvl="6" w:tentative="0">
      <w:start w:val="1"/>
      <w:numFmt w:val="bullet"/>
      <w:lvlText w:val=""/>
      <w:lvlJc w:val="left"/>
      <w:pPr>
        <w:ind w:left="4440" w:hanging="480"/>
      </w:pPr>
      <w:rPr>
        <w:rFonts w:hint="default" w:ascii="Wingdings" w:hAnsi="Wingdings"/>
      </w:rPr>
    </w:lvl>
    <w:lvl w:ilvl="7" w:tentative="0">
      <w:start w:val="1"/>
      <w:numFmt w:val="bullet"/>
      <w:lvlText w:val=""/>
      <w:lvlJc w:val="left"/>
      <w:pPr>
        <w:ind w:left="4920" w:hanging="480"/>
      </w:pPr>
      <w:rPr>
        <w:rFonts w:hint="default" w:ascii="Wingdings" w:hAnsi="Wingdings"/>
      </w:rPr>
    </w:lvl>
    <w:lvl w:ilvl="8" w:tentative="0">
      <w:start w:val="1"/>
      <w:numFmt w:val="bullet"/>
      <w:lvlText w:val=""/>
      <w:lvlJc w:val="left"/>
      <w:pPr>
        <w:ind w:left="5400" w:hanging="480"/>
      </w:pPr>
      <w:rPr>
        <w:rFonts w:hint="default" w:ascii="Wingdings" w:hAnsi="Wingdings"/>
      </w:rPr>
    </w:lvl>
  </w:abstractNum>
  <w:abstractNum w:abstractNumId="3">
    <w:nsid w:val="58F33E48"/>
    <w:multiLevelType w:val="multilevel"/>
    <w:tmpl w:val="58F33E48"/>
    <w:lvl w:ilvl="0" w:tentative="0">
      <w:start w:val="1"/>
      <w:numFmt w:val="decimal"/>
      <w:lvlText w:val="%1."/>
      <w:lvlJc w:val="left"/>
      <w:pPr>
        <w:ind w:left="1080" w:hanging="360"/>
      </w:pPr>
      <w:rPr>
        <w:rFonts w:hint="eastAsia"/>
      </w:rPr>
    </w:lvl>
    <w:lvl w:ilvl="1" w:tentative="0">
      <w:start w:val="1"/>
      <w:numFmt w:val="lowerLetter"/>
      <w:lvlText w:val="%2)"/>
      <w:lvlJc w:val="left"/>
      <w:pPr>
        <w:ind w:left="1680" w:hanging="480"/>
      </w:pPr>
    </w:lvl>
    <w:lvl w:ilvl="2" w:tentative="0">
      <w:start w:val="1"/>
      <w:numFmt w:val="lowerRoman"/>
      <w:lvlText w:val="%3."/>
      <w:lvlJc w:val="right"/>
      <w:pPr>
        <w:ind w:left="2160" w:hanging="480"/>
      </w:pPr>
    </w:lvl>
    <w:lvl w:ilvl="3" w:tentative="0">
      <w:start w:val="1"/>
      <w:numFmt w:val="decimal"/>
      <w:lvlText w:val="%4."/>
      <w:lvlJc w:val="left"/>
      <w:pPr>
        <w:ind w:left="2640" w:hanging="480"/>
      </w:pPr>
    </w:lvl>
    <w:lvl w:ilvl="4" w:tentative="0">
      <w:start w:val="1"/>
      <w:numFmt w:val="lowerLetter"/>
      <w:lvlText w:val="%5)"/>
      <w:lvlJc w:val="left"/>
      <w:pPr>
        <w:ind w:left="3120" w:hanging="480"/>
      </w:pPr>
    </w:lvl>
    <w:lvl w:ilvl="5" w:tentative="0">
      <w:start w:val="1"/>
      <w:numFmt w:val="lowerRoman"/>
      <w:lvlText w:val="%6."/>
      <w:lvlJc w:val="right"/>
      <w:pPr>
        <w:ind w:left="3600" w:hanging="480"/>
      </w:pPr>
    </w:lvl>
    <w:lvl w:ilvl="6" w:tentative="0">
      <w:start w:val="1"/>
      <w:numFmt w:val="decimal"/>
      <w:lvlText w:val="%7."/>
      <w:lvlJc w:val="left"/>
      <w:pPr>
        <w:ind w:left="4080" w:hanging="480"/>
      </w:pPr>
    </w:lvl>
    <w:lvl w:ilvl="7" w:tentative="0">
      <w:start w:val="1"/>
      <w:numFmt w:val="lowerLetter"/>
      <w:lvlText w:val="%8)"/>
      <w:lvlJc w:val="left"/>
      <w:pPr>
        <w:ind w:left="4560" w:hanging="480"/>
      </w:pPr>
    </w:lvl>
    <w:lvl w:ilvl="8" w:tentative="0">
      <w:start w:val="1"/>
      <w:numFmt w:val="lowerRoman"/>
      <w:lvlText w:val="%9."/>
      <w:lvlJc w:val="right"/>
      <w:pPr>
        <w:ind w:left="5040"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17E"/>
    <w:rsid w:val="00041C86"/>
    <w:rsid w:val="000C1983"/>
    <w:rsid w:val="0013631C"/>
    <w:rsid w:val="0016717E"/>
    <w:rsid w:val="0033673D"/>
    <w:rsid w:val="003E740D"/>
    <w:rsid w:val="00496480"/>
    <w:rsid w:val="008022E6"/>
    <w:rsid w:val="00863CFE"/>
    <w:rsid w:val="008B13B1"/>
    <w:rsid w:val="008E2162"/>
    <w:rsid w:val="009728BB"/>
    <w:rsid w:val="00BF3EB6"/>
    <w:rsid w:val="00C31DAE"/>
    <w:rsid w:val="00D805DE"/>
    <w:rsid w:val="00ED29C5"/>
    <w:rsid w:val="00FC53D1"/>
    <w:rsid w:val="00FF3C64"/>
    <w:rsid w:val="35440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954F72" w:themeColor="followedHyperlink"/>
      <w:u w:val="single"/>
      <w14:textFill>
        <w14:solidFill>
          <w14:schemeClr w14:val="folHlink"/>
        </w14:solidFill>
      </w14:textFill>
    </w:rPr>
  </w:style>
  <w:style w:type="character" w:styleId="7">
    <w:name w:val="Hyperlink"/>
    <w:basedOn w:val="5"/>
    <w:unhideWhenUsed/>
    <w:qFormat/>
    <w:uiPriority w:val="99"/>
    <w:rPr>
      <w:color w:val="0563C1" w:themeColor="hyperlink"/>
      <w:u w:val="single"/>
      <w14:textFill>
        <w14:solidFill>
          <w14:schemeClr w14:val="hlink"/>
        </w14:solidFill>
      </w14:textFill>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12">
    <w:name w:val="正常1"/>
    <w:qFormat/>
    <w:uiPriority w:val="0"/>
    <w:rPr>
      <w:rFonts w:ascii="Times New Roman" w:hAnsi="Times New Roman" w:eastAsia="MS Mincho"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278</Words>
  <Characters>1586</Characters>
  <Lines>13</Lines>
  <Paragraphs>3</Paragraphs>
  <TotalTime>47</TotalTime>
  <ScaleCrop>false</ScaleCrop>
  <LinksUpToDate>false</LinksUpToDate>
  <CharactersWithSpaces>1861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2021-05-08T09:22:00Z</dcterms:created>
  <dc:creator>Jiang Ying</dc:creator>
  <cp:lastModifiedBy>user</cp:lastModifiedBy>
  <dcterms:modified xsi:type="dcterms:W3CDTF">2021-05-12T03:30:23Z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F89737E994DF43929DC3FD836EAA4531</vt:lpwstr>
  </property>
</Properties>
</file>